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EB" w:rsidRDefault="000F14EB" w:rsidP="000F14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6BD" w:rsidRDefault="00E85559" w:rsidP="000F1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Plan</w:t>
      </w:r>
      <w:r w:rsidR="00083478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0F14EB" w:rsidRDefault="000F14EB" w:rsidP="000F1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  <w:sectPr w:rsidR="00236338" w:rsidSect="000F14EB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0675B" w:rsidRPr="00B0675B" w:rsidTr="006C51A8">
        <w:tc>
          <w:tcPr>
            <w:tcW w:w="5107" w:type="dxa"/>
            <w:tcBorders>
              <w:bottom w:val="single" w:sz="4" w:space="0" w:color="auto"/>
            </w:tcBorders>
          </w:tcPr>
          <w:p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Program: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806F5A" w:rsidRDefault="00806F5A" w:rsidP="000F14EB">
            <w:pPr>
              <w:rPr>
                <w:rFonts w:ascii="Times New Roman" w:hAnsi="Times New Roman" w:cs="Times New Roman"/>
              </w:rPr>
            </w:pPr>
          </w:p>
          <w:p w:rsidR="00B0675B" w:rsidRPr="00B0675B" w:rsidRDefault="00B0675B" w:rsidP="006C51A8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 xml:space="preserve">Department: </w:t>
            </w:r>
          </w:p>
        </w:tc>
      </w:tr>
      <w:tr w:rsidR="006C51A8" w:rsidRPr="00B0675B" w:rsidTr="00A954A4"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:rsidR="006C51A8" w:rsidRDefault="006C51A8" w:rsidP="00B0675B">
            <w:pPr>
              <w:rPr>
                <w:rFonts w:ascii="Times New Roman" w:hAnsi="Times New Roman" w:cs="Times New Roman"/>
              </w:rPr>
            </w:pPr>
          </w:p>
          <w:p w:rsidR="006C51A8" w:rsidRPr="00B0675B" w:rsidRDefault="006C51A8" w:rsidP="00E85559">
            <w:pPr>
              <w:rPr>
                <w:rFonts w:ascii="Times New Roman" w:hAnsi="Times New Roman" w:cs="Times New Roman"/>
              </w:rPr>
            </w:pPr>
            <w:r w:rsidRPr="00B0675B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(s)</w:t>
            </w:r>
            <w:r w:rsidRPr="00B0675B">
              <w:rPr>
                <w:rFonts w:ascii="Times New Roman" w:hAnsi="Times New Roman" w:cs="Times New Roman"/>
              </w:rPr>
              <w:t xml:space="preserve"> submitting th</w:t>
            </w:r>
            <w:r>
              <w:rPr>
                <w:rFonts w:ascii="Times New Roman" w:hAnsi="Times New Roman" w:cs="Times New Roman"/>
              </w:rPr>
              <w:t>is</w:t>
            </w:r>
            <w:r w:rsidR="00E85559">
              <w:rPr>
                <w:rFonts w:ascii="Times New Roman" w:hAnsi="Times New Roman" w:cs="Times New Roman"/>
              </w:rPr>
              <w:t xml:space="preserve"> Action Plan</w:t>
            </w:r>
            <w:r w:rsidRPr="00B0675B">
              <w:rPr>
                <w:rFonts w:ascii="Times New Roman" w:hAnsi="Times New Roman" w:cs="Times New Roman"/>
              </w:rPr>
              <w:t>:</w:t>
            </w:r>
          </w:p>
        </w:tc>
      </w:tr>
    </w:tbl>
    <w:p w:rsidR="00C30E2A" w:rsidRPr="00C30E2A" w:rsidRDefault="00C30E2A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0B7" w:rsidRPr="003170B7" w:rsidRDefault="00C30E2A" w:rsidP="00317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0B7">
        <w:rPr>
          <w:rFonts w:ascii="Times New Roman" w:hAnsi="Times New Roman" w:cs="Times New Roman"/>
          <w:sz w:val="24"/>
          <w:szCs w:val="24"/>
        </w:rPr>
        <w:t xml:space="preserve"> </w:t>
      </w:r>
      <w:r w:rsidR="003170B7" w:rsidRPr="003170B7">
        <w:rPr>
          <w:rFonts w:ascii="Times New Roman" w:hAnsi="Times New Roman" w:cs="Times New Roman"/>
          <w:sz w:val="24"/>
          <w:szCs w:val="24"/>
        </w:rPr>
        <w:t>The Academic Unit Dean and the program faculty will prepare an Action Plan outlining the activities, timeline, and responsible person</w:t>
      </w:r>
      <w:r w:rsidR="003170B7">
        <w:rPr>
          <w:rFonts w:ascii="Times New Roman" w:hAnsi="Times New Roman" w:cs="Times New Roman"/>
          <w:sz w:val="24"/>
          <w:szCs w:val="24"/>
        </w:rPr>
        <w:t>(s)</w:t>
      </w:r>
      <w:r w:rsidR="003170B7" w:rsidRPr="003170B7">
        <w:rPr>
          <w:rFonts w:ascii="Times New Roman" w:hAnsi="Times New Roman" w:cs="Times New Roman"/>
          <w:sz w:val="24"/>
          <w:szCs w:val="24"/>
        </w:rPr>
        <w:t xml:space="preserve"> to address each of the strengths, challenges, and areas in need of improvement identified in the </w:t>
      </w:r>
      <w:r w:rsidR="003170B7">
        <w:rPr>
          <w:rFonts w:ascii="Times New Roman" w:hAnsi="Times New Roman" w:cs="Times New Roman"/>
          <w:sz w:val="24"/>
          <w:szCs w:val="24"/>
        </w:rPr>
        <w:t>Self-Study Report (SSR)</w:t>
      </w:r>
      <w:r w:rsidR="003170B7" w:rsidRPr="003170B7">
        <w:rPr>
          <w:rFonts w:ascii="Times New Roman" w:hAnsi="Times New Roman" w:cs="Times New Roman"/>
          <w:sz w:val="24"/>
          <w:szCs w:val="24"/>
        </w:rPr>
        <w:t xml:space="preserve">. For each issue identified, the action plan should include: </w:t>
      </w:r>
    </w:p>
    <w:p w:rsidR="003170B7" w:rsidRPr="003170B7" w:rsidRDefault="003170B7" w:rsidP="003170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0B7">
        <w:rPr>
          <w:rFonts w:ascii="Times New Roman" w:hAnsi="Times New Roman" w:cs="Times New Roman"/>
          <w:sz w:val="24"/>
          <w:szCs w:val="24"/>
        </w:rPr>
        <w:t>Proposed action, expected outcome</w:t>
      </w:r>
      <w:r w:rsidR="00364DEA">
        <w:rPr>
          <w:rFonts w:ascii="Times New Roman" w:hAnsi="Times New Roman" w:cs="Times New Roman"/>
          <w:sz w:val="24"/>
          <w:szCs w:val="24"/>
        </w:rPr>
        <w:t>,</w:t>
      </w:r>
    </w:p>
    <w:p w:rsidR="003170B7" w:rsidRPr="003170B7" w:rsidRDefault="003170B7" w:rsidP="003170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0B7">
        <w:rPr>
          <w:rFonts w:ascii="Times New Roman" w:hAnsi="Times New Roman" w:cs="Times New Roman"/>
          <w:sz w:val="24"/>
          <w:szCs w:val="24"/>
        </w:rPr>
        <w:t>Cost/Resource implications</w:t>
      </w:r>
      <w:r w:rsidR="00364DEA">
        <w:rPr>
          <w:rFonts w:ascii="Times New Roman" w:hAnsi="Times New Roman" w:cs="Times New Roman"/>
          <w:sz w:val="24"/>
          <w:szCs w:val="24"/>
        </w:rPr>
        <w:t>,</w:t>
      </w:r>
    </w:p>
    <w:p w:rsidR="003170B7" w:rsidRPr="003170B7" w:rsidRDefault="003170B7" w:rsidP="003170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0B7">
        <w:rPr>
          <w:rFonts w:ascii="Times New Roman" w:hAnsi="Times New Roman" w:cs="Times New Roman"/>
          <w:sz w:val="24"/>
          <w:szCs w:val="24"/>
        </w:rPr>
        <w:t>Source of funds/resources</w:t>
      </w:r>
      <w:r w:rsidR="00364DEA">
        <w:rPr>
          <w:rFonts w:ascii="Times New Roman" w:hAnsi="Times New Roman" w:cs="Times New Roman"/>
          <w:sz w:val="24"/>
          <w:szCs w:val="24"/>
        </w:rPr>
        <w:t>,</w:t>
      </w:r>
    </w:p>
    <w:p w:rsidR="003170B7" w:rsidRPr="003170B7" w:rsidRDefault="00364DEA" w:rsidP="003170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 and timeline, and</w:t>
      </w:r>
    </w:p>
    <w:p w:rsidR="003170B7" w:rsidRPr="003170B7" w:rsidRDefault="00364DEA" w:rsidP="003170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Persons(s) responsible.</w:t>
      </w:r>
    </w:p>
    <w:p w:rsidR="003170B7" w:rsidRPr="00C30E2A" w:rsidRDefault="003170B7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7755F" w:rsidTr="0037755F">
        <w:tc>
          <w:tcPr>
            <w:tcW w:w="10214" w:type="dxa"/>
            <w:shd w:val="clear" w:color="auto" w:fill="DEEAF6" w:themeFill="accent1" w:themeFillTint="33"/>
          </w:tcPr>
          <w:p w:rsidR="0037755F" w:rsidRPr="003170B7" w:rsidRDefault="003170B7" w:rsidP="0031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B7">
              <w:rPr>
                <w:rFonts w:ascii="Times New Roman" w:hAnsi="Times New Roman" w:cs="Times New Roman"/>
                <w:sz w:val="24"/>
                <w:szCs w:val="24"/>
              </w:rPr>
              <w:t xml:space="preserve">Strength/Challenge/Area in Need of Improvement:  </w:t>
            </w:r>
          </w:p>
          <w:p w:rsidR="003170B7" w:rsidRPr="003170B7" w:rsidRDefault="003170B7" w:rsidP="0031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44" w:rsidTr="003C5844">
        <w:tc>
          <w:tcPr>
            <w:tcW w:w="10214" w:type="dxa"/>
          </w:tcPr>
          <w:p w:rsidR="003C5844" w:rsidRDefault="003170B7" w:rsidP="003170B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Proposed action/expected outcome:</w:t>
            </w:r>
          </w:p>
          <w:p w:rsidR="00364DEA" w:rsidRDefault="00364DEA" w:rsidP="00364DEA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170B7" w:rsidRPr="003170B7" w:rsidRDefault="003170B7" w:rsidP="003170B7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3170B7" w:rsidTr="003C5844">
        <w:tc>
          <w:tcPr>
            <w:tcW w:w="10214" w:type="dxa"/>
          </w:tcPr>
          <w:p w:rsidR="00364DEA" w:rsidRDefault="003170B7" w:rsidP="003170B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3170B7">
              <w:rPr>
                <w:rFonts w:cs="Times New Roman"/>
                <w:szCs w:val="24"/>
              </w:rPr>
              <w:t>Cost/Resource implications</w:t>
            </w:r>
            <w:r w:rsidR="00364DEA">
              <w:rPr>
                <w:rFonts w:cs="Times New Roman"/>
                <w:szCs w:val="24"/>
              </w:rPr>
              <w:t>:</w:t>
            </w:r>
          </w:p>
          <w:p w:rsidR="003170B7" w:rsidRPr="003170B7" w:rsidRDefault="003170B7" w:rsidP="00364DEA">
            <w:pPr>
              <w:pStyle w:val="ListParagraph"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br/>
            </w:r>
          </w:p>
        </w:tc>
      </w:tr>
      <w:tr w:rsidR="003170B7" w:rsidTr="003C5844">
        <w:tc>
          <w:tcPr>
            <w:tcW w:w="10214" w:type="dxa"/>
          </w:tcPr>
          <w:p w:rsidR="003170B7" w:rsidRDefault="003170B7" w:rsidP="00364DE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364DEA">
              <w:rPr>
                <w:rFonts w:cs="Times New Roman"/>
                <w:szCs w:val="24"/>
              </w:rPr>
              <w:t>Source of funds/resources</w:t>
            </w:r>
            <w:r w:rsidR="00364DEA">
              <w:rPr>
                <w:rFonts w:cs="Times New Roman"/>
                <w:szCs w:val="24"/>
              </w:rPr>
              <w:t>:</w:t>
            </w:r>
          </w:p>
          <w:p w:rsidR="00364DEA" w:rsidRDefault="00364DEA" w:rsidP="00364DEA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364DEA">
            <w:pPr>
              <w:rPr>
                <w:rFonts w:cs="Times New Roman"/>
                <w:szCs w:val="24"/>
              </w:rPr>
            </w:pPr>
          </w:p>
        </w:tc>
      </w:tr>
      <w:tr w:rsidR="003170B7" w:rsidTr="003C5844">
        <w:tc>
          <w:tcPr>
            <w:tcW w:w="10214" w:type="dxa"/>
          </w:tcPr>
          <w:p w:rsidR="003170B7" w:rsidRDefault="00364DEA" w:rsidP="00364DE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Benchmarks and timeline:</w:t>
            </w:r>
          </w:p>
          <w:p w:rsidR="00364DEA" w:rsidRDefault="00364DEA" w:rsidP="00364DEA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364DEA">
            <w:pPr>
              <w:rPr>
                <w:rFonts w:cs="Times New Roman"/>
                <w:szCs w:val="24"/>
              </w:rPr>
            </w:pPr>
          </w:p>
        </w:tc>
      </w:tr>
      <w:tr w:rsidR="003170B7" w:rsidTr="003C5844">
        <w:tc>
          <w:tcPr>
            <w:tcW w:w="10214" w:type="dxa"/>
          </w:tcPr>
          <w:p w:rsidR="003170B7" w:rsidRDefault="00364DEA" w:rsidP="00364DE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Person(s) responsible: </w:t>
            </w:r>
          </w:p>
          <w:p w:rsidR="00364DEA" w:rsidRDefault="00364DEA" w:rsidP="00364DEA">
            <w:pPr>
              <w:rPr>
                <w:rFonts w:cs="Times New Roman"/>
                <w:szCs w:val="24"/>
              </w:rPr>
            </w:pPr>
          </w:p>
          <w:p w:rsidR="00364DEA" w:rsidRPr="00364DEA" w:rsidRDefault="00364DEA" w:rsidP="00364DEA">
            <w:pPr>
              <w:rPr>
                <w:rFonts w:cs="Times New Roman"/>
                <w:szCs w:val="24"/>
              </w:rPr>
            </w:pPr>
          </w:p>
        </w:tc>
      </w:tr>
    </w:tbl>
    <w:p w:rsidR="003C5844" w:rsidRDefault="003C5844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64DEA" w:rsidRPr="003170B7" w:rsidTr="00A67901">
        <w:tc>
          <w:tcPr>
            <w:tcW w:w="10214" w:type="dxa"/>
            <w:shd w:val="clear" w:color="auto" w:fill="DEEAF6" w:themeFill="accent1" w:themeFillTint="33"/>
          </w:tcPr>
          <w:p w:rsidR="00364DEA" w:rsidRPr="003170B7" w:rsidRDefault="00364DEA" w:rsidP="00A6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B7">
              <w:rPr>
                <w:rFonts w:ascii="Times New Roman" w:hAnsi="Times New Roman" w:cs="Times New Roman"/>
                <w:sz w:val="24"/>
                <w:szCs w:val="24"/>
              </w:rPr>
              <w:t xml:space="preserve">Strength/Challenge/Area in Need of Improvement:  </w:t>
            </w:r>
          </w:p>
          <w:p w:rsidR="00364DEA" w:rsidRPr="003170B7" w:rsidRDefault="00364DEA" w:rsidP="00A6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EA" w:rsidRPr="003170B7" w:rsidTr="00A67901">
        <w:tc>
          <w:tcPr>
            <w:tcW w:w="10214" w:type="dxa"/>
          </w:tcPr>
          <w:p w:rsidR="00364DEA" w:rsidRPr="00364DEA" w:rsidRDefault="00364DEA" w:rsidP="00364DE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364DEA">
              <w:rPr>
                <w:rFonts w:cs="Times New Roman"/>
                <w:szCs w:val="24"/>
              </w:rPr>
              <w:t>Proposed action/expected outcome: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170B7" w:rsidRDefault="00364DEA" w:rsidP="00A67901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364DEA" w:rsidRPr="003170B7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3170B7">
              <w:rPr>
                <w:rFonts w:cs="Times New Roman"/>
                <w:szCs w:val="24"/>
              </w:rPr>
              <w:t>Cost/Resource implications</w:t>
            </w:r>
            <w:r>
              <w:rPr>
                <w:rFonts w:cs="Times New Roman"/>
                <w:szCs w:val="24"/>
              </w:rPr>
              <w:t>:</w:t>
            </w:r>
          </w:p>
          <w:p w:rsidR="00364DEA" w:rsidRPr="003170B7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br/>
            </w: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364DEA">
              <w:rPr>
                <w:rFonts w:cs="Times New Roman"/>
                <w:szCs w:val="24"/>
              </w:rPr>
              <w:lastRenderedPageBreak/>
              <w:t>Source of funds/resources</w:t>
            </w:r>
            <w:r>
              <w:rPr>
                <w:rFonts w:cs="Times New Roman"/>
                <w:szCs w:val="24"/>
              </w:rPr>
              <w:t>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Benchmarks and timeline: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Person(s) responsible: </w:t>
            </w:r>
          </w:p>
          <w:p w:rsidR="00364DEA" w:rsidRDefault="00364DEA" w:rsidP="00A67901">
            <w:pPr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</w:tbl>
    <w:p w:rsidR="00236338" w:rsidRDefault="00236338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DEA" w:rsidRDefault="00364DEA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64DEA" w:rsidRPr="003170B7" w:rsidTr="00A67901">
        <w:tc>
          <w:tcPr>
            <w:tcW w:w="10214" w:type="dxa"/>
            <w:shd w:val="clear" w:color="auto" w:fill="DEEAF6" w:themeFill="accent1" w:themeFillTint="33"/>
          </w:tcPr>
          <w:p w:rsidR="00364DEA" w:rsidRPr="003170B7" w:rsidRDefault="00364DEA" w:rsidP="00A6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B7">
              <w:rPr>
                <w:rFonts w:ascii="Times New Roman" w:hAnsi="Times New Roman" w:cs="Times New Roman"/>
                <w:sz w:val="24"/>
                <w:szCs w:val="24"/>
              </w:rPr>
              <w:t xml:space="preserve">Strength/Challenge/Area in Need of Improvement:  </w:t>
            </w:r>
          </w:p>
          <w:p w:rsidR="00364DEA" w:rsidRPr="003170B7" w:rsidRDefault="00364DEA" w:rsidP="00A6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EA" w:rsidRPr="003170B7" w:rsidTr="00A67901">
        <w:tc>
          <w:tcPr>
            <w:tcW w:w="10214" w:type="dxa"/>
          </w:tcPr>
          <w:p w:rsidR="00364DEA" w:rsidRPr="00364DEA" w:rsidRDefault="00364DEA" w:rsidP="00364DE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364DEA">
              <w:rPr>
                <w:rFonts w:cs="Times New Roman"/>
                <w:szCs w:val="24"/>
              </w:rPr>
              <w:t>Proposed action/expected outcome: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170B7" w:rsidRDefault="00364DEA" w:rsidP="00A67901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364DEA" w:rsidRPr="003170B7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3170B7">
              <w:rPr>
                <w:rFonts w:cs="Times New Roman"/>
                <w:szCs w:val="24"/>
              </w:rPr>
              <w:t>Cost/Resource implications</w:t>
            </w:r>
            <w:r>
              <w:rPr>
                <w:rFonts w:cs="Times New Roman"/>
                <w:szCs w:val="24"/>
              </w:rPr>
              <w:t>:</w:t>
            </w:r>
          </w:p>
          <w:p w:rsidR="00364DEA" w:rsidRPr="003170B7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br/>
            </w: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364DEA">
              <w:rPr>
                <w:rFonts w:cs="Times New Roman"/>
                <w:szCs w:val="24"/>
              </w:rPr>
              <w:t>Source of funds/resources</w:t>
            </w:r>
            <w:r>
              <w:rPr>
                <w:rFonts w:cs="Times New Roman"/>
                <w:szCs w:val="24"/>
              </w:rPr>
              <w:t>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Benchmarks and timeline:</w:t>
            </w:r>
          </w:p>
          <w:p w:rsidR="00364DEA" w:rsidRDefault="00364DEA" w:rsidP="00A67901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  <w:tr w:rsidR="00364DEA" w:rsidRPr="00364DEA" w:rsidTr="00A67901">
        <w:tc>
          <w:tcPr>
            <w:tcW w:w="10214" w:type="dxa"/>
          </w:tcPr>
          <w:p w:rsidR="00364DEA" w:rsidRDefault="00364DEA" w:rsidP="00364DE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Person(s) responsible: </w:t>
            </w:r>
          </w:p>
          <w:p w:rsidR="00364DEA" w:rsidRDefault="00364DEA" w:rsidP="00A67901">
            <w:pPr>
              <w:rPr>
                <w:rFonts w:cs="Times New Roman"/>
                <w:szCs w:val="24"/>
              </w:rPr>
            </w:pPr>
          </w:p>
          <w:p w:rsidR="00364DEA" w:rsidRPr="00364DEA" w:rsidRDefault="00364DEA" w:rsidP="00A67901">
            <w:pPr>
              <w:rPr>
                <w:rFonts w:cs="Times New Roman"/>
                <w:szCs w:val="24"/>
              </w:rPr>
            </w:pPr>
          </w:p>
        </w:tc>
      </w:tr>
    </w:tbl>
    <w:p w:rsidR="00364DEA" w:rsidRDefault="00364DEA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(Repeat table as necessary.)</w:t>
      </w:r>
    </w:p>
    <w:p w:rsidR="00364DEA" w:rsidRDefault="00364DEA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46" w:rsidRDefault="00817C46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540"/>
        <w:gridCol w:w="3379"/>
      </w:tblGrid>
      <w:tr w:rsidR="00B54DE1" w:rsidTr="0008347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Signatures: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:rsidTr="0008347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</w:rPr>
            </w:pPr>
          </w:p>
          <w:p w:rsidR="00B54DE1" w:rsidRPr="00BE21A5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A5">
              <w:rPr>
                <w:rFonts w:ascii="Times New Roman" w:hAnsi="Times New Roman" w:cs="Times New Roman"/>
                <w:sz w:val="24"/>
                <w:szCs w:val="24"/>
              </w:rPr>
              <w:t>Program Director: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C5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DE1" w:rsidTr="0008347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Pr="00B54DE1" w:rsidRDefault="00B54DE1" w:rsidP="000F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1" w:rsidTr="0008347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6C51A8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B54DE1" w:rsidTr="00083478"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DE1" w:rsidRDefault="00B54DE1" w:rsidP="000F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A8" w:rsidTr="00083478"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6C51A8" w:rsidTr="00083478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A8" w:rsidRDefault="006C51A8" w:rsidP="006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DE1" w:rsidRDefault="00B54DE1" w:rsidP="000F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A8" w:rsidRPr="00BE21A5" w:rsidRDefault="00364DEA" w:rsidP="000F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6C51A8">
        <w:rPr>
          <w:rFonts w:ascii="Times New Roman" w:hAnsi="Times New Roman" w:cs="Times New Roman"/>
          <w:sz w:val="24"/>
          <w:szCs w:val="24"/>
        </w:rPr>
        <w:t xml:space="preserve"> </w:t>
      </w:r>
      <w:r w:rsidR="00BE21A5">
        <w:rPr>
          <w:rFonts w:ascii="Times New Roman" w:hAnsi="Times New Roman" w:cs="Times New Roman"/>
          <w:sz w:val="24"/>
          <w:szCs w:val="24"/>
        </w:rPr>
        <w:t xml:space="preserve">the signed </w:t>
      </w:r>
      <w:r w:rsidR="00BE21A5" w:rsidRPr="00BE21A5">
        <w:rPr>
          <w:rFonts w:ascii="Times New Roman" w:hAnsi="Times New Roman" w:cs="Times New Roman"/>
          <w:sz w:val="24"/>
          <w:szCs w:val="24"/>
        </w:rPr>
        <w:t xml:space="preserve">Action Plan </w:t>
      </w:r>
      <w:r w:rsidR="00083478">
        <w:rPr>
          <w:rFonts w:ascii="Times New Roman" w:hAnsi="Times New Roman" w:cs="Times New Roman"/>
          <w:sz w:val="24"/>
          <w:szCs w:val="24"/>
        </w:rPr>
        <w:t xml:space="preserve">Form </w:t>
      </w:r>
      <w:r w:rsidR="00BE21A5" w:rsidRPr="00BE21A5">
        <w:rPr>
          <w:rFonts w:ascii="Times New Roman" w:hAnsi="Times New Roman" w:cs="Times New Roman"/>
          <w:sz w:val="24"/>
          <w:szCs w:val="24"/>
        </w:rPr>
        <w:t>to</w:t>
      </w:r>
      <w:r w:rsidR="00BE21A5">
        <w:rPr>
          <w:rFonts w:ascii="Times New Roman" w:hAnsi="Times New Roman" w:cs="Times New Roman"/>
          <w:sz w:val="24"/>
          <w:szCs w:val="24"/>
        </w:rPr>
        <w:t xml:space="preserve"> the Office of Assessment </w:t>
      </w:r>
      <w:r w:rsidR="00083478">
        <w:rPr>
          <w:rFonts w:ascii="Times New Roman" w:hAnsi="Times New Roman" w:cs="Times New Roman"/>
          <w:sz w:val="24"/>
          <w:szCs w:val="24"/>
        </w:rPr>
        <w:t>by June 30</w:t>
      </w:r>
      <w:r w:rsidR="00083478" w:rsidRPr="000834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3478">
        <w:rPr>
          <w:rFonts w:ascii="Times New Roman" w:hAnsi="Times New Roman" w:cs="Times New Roman"/>
          <w:sz w:val="24"/>
          <w:szCs w:val="24"/>
        </w:rPr>
        <w:t xml:space="preserve"> of the year of review</w:t>
      </w:r>
      <w:r w:rsidR="008070B1" w:rsidRPr="00BE21A5">
        <w:rPr>
          <w:rFonts w:ascii="Times New Roman" w:hAnsi="Times New Roman" w:cs="Times New Roman"/>
          <w:sz w:val="24"/>
          <w:szCs w:val="24"/>
        </w:rPr>
        <w:t>.</w:t>
      </w:r>
    </w:p>
    <w:sectPr w:rsidR="006C51A8" w:rsidRPr="00BE21A5" w:rsidSect="00236338">
      <w:headerReference w:type="default" r:id="rId9"/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B" w:rsidRDefault="000F14EB" w:rsidP="000F14EB">
      <w:pPr>
        <w:spacing w:after="0" w:line="240" w:lineRule="auto"/>
      </w:pPr>
      <w:r>
        <w:separator/>
      </w:r>
    </w:p>
  </w:endnote>
  <w:endnote w:type="continuationSeparator" w:id="0">
    <w:p w:rsidR="000F14EB" w:rsidRDefault="000F14EB" w:rsidP="000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161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55F" w:rsidRDefault="003775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55F" w:rsidRDefault="0037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B" w:rsidRDefault="000F14EB" w:rsidP="000F14EB">
      <w:pPr>
        <w:spacing w:after="0" w:line="240" w:lineRule="auto"/>
      </w:pPr>
      <w:r>
        <w:separator/>
      </w:r>
    </w:p>
  </w:footnote>
  <w:footnote w:type="continuationSeparator" w:id="0">
    <w:p w:rsidR="000F14EB" w:rsidRDefault="000F14EB" w:rsidP="000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B" w:rsidRPr="000F14EB" w:rsidRDefault="000F14EB">
    <w:pPr>
      <w:pStyle w:val="Header"/>
      <w:rPr>
        <w:rFonts w:ascii="Times New Roman" w:hAnsi="Times New Roman" w:cs="Times New Roman"/>
        <w:b/>
        <w:sz w:val="28"/>
        <w:szCs w:val="28"/>
      </w:rPr>
    </w:pPr>
    <w:r w:rsidRPr="000F14EB">
      <w:rPr>
        <w:noProof/>
      </w:rPr>
      <w:drawing>
        <wp:inline distT="0" distB="0" distL="0" distR="0">
          <wp:extent cx="1144715" cy="500932"/>
          <wp:effectExtent l="0" t="0" r="0" b="0"/>
          <wp:docPr id="2" name="Picture 2" descr="C:\Users\cainre\Desktop\umkc_web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inre\Desktop\umkc_web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60" cy="51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Times New Roman" w:hAnsi="Times New Roman" w:cs="Times New Roman"/>
        <w:b/>
        <w:sz w:val="28"/>
        <w:szCs w:val="28"/>
      </w:rPr>
      <w:t>ACADEMIC PROGRAM REVIEW</w:t>
    </w:r>
  </w:p>
  <w:p w:rsidR="000F14EB" w:rsidRDefault="000F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38" w:rsidRDefault="0023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CF9"/>
    <w:multiLevelType w:val="hybridMultilevel"/>
    <w:tmpl w:val="35E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583A"/>
    <w:multiLevelType w:val="hybridMultilevel"/>
    <w:tmpl w:val="F1F2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17F75"/>
    <w:multiLevelType w:val="hybridMultilevel"/>
    <w:tmpl w:val="ABD82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D2950"/>
    <w:multiLevelType w:val="hybridMultilevel"/>
    <w:tmpl w:val="5450D5AE"/>
    <w:lvl w:ilvl="0" w:tplc="0E2ACA3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0631"/>
    <w:multiLevelType w:val="hybridMultilevel"/>
    <w:tmpl w:val="071AD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F7D51"/>
    <w:multiLevelType w:val="multilevel"/>
    <w:tmpl w:val="BB82F2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EB"/>
    <w:rsid w:val="00083478"/>
    <w:rsid w:val="000F14EB"/>
    <w:rsid w:val="00236338"/>
    <w:rsid w:val="003170B7"/>
    <w:rsid w:val="00364DEA"/>
    <w:rsid w:val="00364ECF"/>
    <w:rsid w:val="0037755F"/>
    <w:rsid w:val="003C5844"/>
    <w:rsid w:val="005C0373"/>
    <w:rsid w:val="006C51A8"/>
    <w:rsid w:val="00806F5A"/>
    <w:rsid w:val="008070B1"/>
    <w:rsid w:val="00817C46"/>
    <w:rsid w:val="00A116BD"/>
    <w:rsid w:val="00AD09A3"/>
    <w:rsid w:val="00B0675B"/>
    <w:rsid w:val="00B54DE1"/>
    <w:rsid w:val="00B637DB"/>
    <w:rsid w:val="00BE21A5"/>
    <w:rsid w:val="00C30E2A"/>
    <w:rsid w:val="00E85559"/>
    <w:rsid w:val="00E94A6E"/>
    <w:rsid w:val="00F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656CC-E69C-4DF9-8E57-673F129B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EB"/>
  </w:style>
  <w:style w:type="paragraph" w:styleId="Footer">
    <w:name w:val="footer"/>
    <w:basedOn w:val="Normal"/>
    <w:link w:val="FooterChar"/>
    <w:uiPriority w:val="99"/>
    <w:unhideWhenUsed/>
    <w:rsid w:val="000F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EB"/>
  </w:style>
  <w:style w:type="table" w:styleId="TableGrid">
    <w:name w:val="Table Grid"/>
    <w:basedOn w:val="TableNormal"/>
    <w:uiPriority w:val="39"/>
    <w:rsid w:val="003C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0B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Ruth E.</dc:creator>
  <cp:keywords/>
  <dc:description/>
  <cp:lastModifiedBy>Cain, Ruth E.</cp:lastModifiedBy>
  <cp:revision>2</cp:revision>
  <dcterms:created xsi:type="dcterms:W3CDTF">2019-05-21T14:48:00Z</dcterms:created>
  <dcterms:modified xsi:type="dcterms:W3CDTF">2019-05-21T14:48:00Z</dcterms:modified>
</cp:coreProperties>
</file>